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77" w:rsidRDefault="001F3077" w:rsidP="003F0C4B">
      <w:pPr>
        <w:pStyle w:val="Default"/>
        <w:jc w:val="center"/>
        <w:rPr>
          <w:rFonts w:asciiTheme="minorHAnsi" w:hAnsiTheme="minorHAnsi"/>
          <w:b/>
          <w:bCs/>
          <w:sz w:val="52"/>
          <w:szCs w:val="28"/>
        </w:rPr>
      </w:pPr>
      <w:r>
        <w:rPr>
          <w:rFonts w:asciiTheme="minorHAnsi" w:hAnsiTheme="minorHAnsi"/>
          <w:b/>
          <w:bCs/>
          <w:noProof/>
          <w:sz w:val="52"/>
          <w:szCs w:val="28"/>
          <w:lang w:eastAsia="en-GB"/>
        </w:rPr>
        <w:drawing>
          <wp:anchor distT="0" distB="0" distL="114300" distR="114300" simplePos="0" relativeHeight="251658240" behindDoc="1" locked="0" layoutInCell="1" allowOverlap="1">
            <wp:simplePos x="0" y="0"/>
            <wp:positionH relativeFrom="column">
              <wp:posOffset>1367155</wp:posOffset>
            </wp:positionH>
            <wp:positionV relativeFrom="paragraph">
              <wp:posOffset>-542925</wp:posOffset>
            </wp:positionV>
            <wp:extent cx="3009900" cy="1030605"/>
            <wp:effectExtent l="0" t="0" r="0" b="0"/>
            <wp:wrapThrough wrapText="bothSides">
              <wp:wrapPolygon edited="0">
                <wp:start x="0" y="0"/>
                <wp:lineTo x="0" y="21161"/>
                <wp:lineTo x="21463" y="21161"/>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lview Healthcare Ltd Logo.JPG"/>
                    <pic:cNvPicPr/>
                  </pic:nvPicPr>
                  <pic:blipFill>
                    <a:blip r:embed="rId8">
                      <a:extLst>
                        <a:ext uri="{28A0092B-C50C-407E-A947-70E740481C1C}">
                          <a14:useLocalDpi xmlns:a14="http://schemas.microsoft.com/office/drawing/2010/main" val="0"/>
                        </a:ext>
                      </a:extLst>
                    </a:blip>
                    <a:stretch>
                      <a:fillRect/>
                    </a:stretch>
                  </pic:blipFill>
                  <pic:spPr>
                    <a:xfrm>
                      <a:off x="0" y="0"/>
                      <a:ext cx="3009900" cy="1030605"/>
                    </a:xfrm>
                    <a:prstGeom prst="rect">
                      <a:avLst/>
                    </a:prstGeom>
                  </pic:spPr>
                </pic:pic>
              </a:graphicData>
            </a:graphic>
            <wp14:sizeRelH relativeFrom="page">
              <wp14:pctWidth>0</wp14:pctWidth>
            </wp14:sizeRelH>
            <wp14:sizeRelV relativeFrom="page">
              <wp14:pctHeight>0</wp14:pctHeight>
            </wp14:sizeRelV>
          </wp:anchor>
        </w:drawing>
      </w:r>
    </w:p>
    <w:p w:rsidR="001F3077" w:rsidRDefault="001F3077" w:rsidP="003F0C4B">
      <w:pPr>
        <w:pStyle w:val="Default"/>
        <w:jc w:val="center"/>
        <w:rPr>
          <w:rFonts w:asciiTheme="minorHAnsi" w:hAnsiTheme="minorHAnsi"/>
          <w:b/>
          <w:bCs/>
          <w:sz w:val="52"/>
          <w:szCs w:val="28"/>
        </w:rPr>
      </w:pPr>
    </w:p>
    <w:p w:rsidR="003F0C4B" w:rsidRPr="003F0C4B" w:rsidRDefault="003F0C4B" w:rsidP="003F0C4B">
      <w:pPr>
        <w:pStyle w:val="Default"/>
        <w:jc w:val="center"/>
        <w:rPr>
          <w:rFonts w:asciiTheme="minorHAnsi" w:hAnsiTheme="minorHAnsi"/>
          <w:b/>
          <w:bCs/>
          <w:sz w:val="52"/>
          <w:szCs w:val="28"/>
        </w:rPr>
      </w:pPr>
      <w:r w:rsidRPr="003F0C4B">
        <w:rPr>
          <w:rFonts w:asciiTheme="minorHAnsi" w:hAnsiTheme="minorHAnsi"/>
          <w:b/>
          <w:bCs/>
          <w:sz w:val="52"/>
          <w:szCs w:val="28"/>
        </w:rPr>
        <w:t>GDPR - Practice Privacy Notice</w:t>
      </w:r>
    </w:p>
    <w:p w:rsidR="003F0C4B" w:rsidRPr="003F0C4B" w:rsidRDefault="003F0C4B" w:rsidP="003F0C4B">
      <w:pPr>
        <w:pStyle w:val="Default"/>
        <w:rPr>
          <w:rFonts w:asciiTheme="minorHAnsi" w:hAnsiTheme="minorHAnsi"/>
          <w:sz w:val="28"/>
          <w:szCs w:val="28"/>
        </w:rPr>
      </w:pPr>
    </w:p>
    <w:p w:rsidR="003F0C4B" w:rsidRPr="003F0C4B" w:rsidRDefault="003F0C4B" w:rsidP="003F0C4B">
      <w:pPr>
        <w:pStyle w:val="Default"/>
        <w:rPr>
          <w:rFonts w:asciiTheme="minorHAnsi" w:hAnsiTheme="minorHAnsi"/>
          <w:b/>
          <w:bCs/>
          <w:sz w:val="28"/>
          <w:szCs w:val="28"/>
        </w:rPr>
      </w:pPr>
      <w:proofErr w:type="gramStart"/>
      <w:r w:rsidRPr="003F0C4B">
        <w:rPr>
          <w:rFonts w:asciiTheme="minorHAnsi" w:hAnsiTheme="minorHAnsi"/>
          <w:b/>
          <w:bCs/>
          <w:sz w:val="28"/>
          <w:szCs w:val="28"/>
        </w:rPr>
        <w:t>Your data, privacy and the Law.</w:t>
      </w:r>
      <w:proofErr w:type="gramEnd"/>
      <w:r w:rsidRPr="003F0C4B">
        <w:rPr>
          <w:rFonts w:asciiTheme="minorHAnsi" w:hAnsiTheme="minorHAnsi"/>
          <w:b/>
          <w:bCs/>
          <w:sz w:val="28"/>
          <w:szCs w:val="28"/>
        </w:rPr>
        <w:t xml:space="preserve"> How we use your medical records </w:t>
      </w:r>
      <w:r w:rsidR="002709BC">
        <w:rPr>
          <w:rFonts w:asciiTheme="minorHAnsi" w:hAnsiTheme="minorHAnsi"/>
          <w:b/>
          <w:bCs/>
          <w:sz w:val="28"/>
          <w:szCs w:val="28"/>
        </w:rPr>
        <w:t>and personal details.</w:t>
      </w:r>
    </w:p>
    <w:p w:rsidR="003F0C4B" w:rsidRPr="003F0C4B" w:rsidRDefault="003F0C4B" w:rsidP="003F0C4B">
      <w:pPr>
        <w:pStyle w:val="Default"/>
        <w:rPr>
          <w:rFonts w:asciiTheme="minorHAnsi" w:hAnsiTheme="minorHAnsi"/>
          <w:sz w:val="28"/>
          <w:szCs w:val="28"/>
        </w:rPr>
      </w:pPr>
    </w:p>
    <w:p w:rsidR="003F0C4B" w:rsidRPr="003F0C4B" w:rsidRDefault="003F0C4B" w:rsidP="003F0C4B">
      <w:pPr>
        <w:pStyle w:val="Default"/>
        <w:numPr>
          <w:ilvl w:val="0"/>
          <w:numId w:val="10"/>
        </w:numPr>
        <w:rPr>
          <w:rFonts w:asciiTheme="minorHAnsi" w:hAnsiTheme="minorHAnsi"/>
          <w:sz w:val="28"/>
          <w:szCs w:val="28"/>
        </w:rPr>
      </w:pPr>
      <w:r w:rsidRPr="003F0C4B">
        <w:rPr>
          <w:rFonts w:asciiTheme="minorHAnsi" w:hAnsiTheme="minorHAnsi"/>
          <w:sz w:val="28"/>
          <w:szCs w:val="28"/>
        </w:rPr>
        <w:t xml:space="preserve">This practice handles medical records according to the laws on data protection and confidentiality. </w:t>
      </w:r>
    </w:p>
    <w:p w:rsidR="003F0C4B" w:rsidRPr="003F0C4B" w:rsidRDefault="003F0C4B" w:rsidP="003F0C4B">
      <w:pPr>
        <w:pStyle w:val="Default"/>
        <w:rPr>
          <w:rFonts w:asciiTheme="minorHAnsi" w:hAnsiTheme="minorHAnsi"/>
          <w:sz w:val="28"/>
          <w:szCs w:val="28"/>
        </w:rPr>
      </w:pPr>
    </w:p>
    <w:p w:rsidR="003F0C4B" w:rsidRPr="003F0C4B" w:rsidRDefault="003F0C4B" w:rsidP="003F0C4B">
      <w:pPr>
        <w:pStyle w:val="Default"/>
        <w:numPr>
          <w:ilvl w:val="0"/>
          <w:numId w:val="10"/>
        </w:numPr>
        <w:rPr>
          <w:rFonts w:asciiTheme="minorHAnsi" w:hAnsiTheme="minorHAnsi"/>
          <w:sz w:val="28"/>
          <w:szCs w:val="28"/>
        </w:rPr>
      </w:pPr>
      <w:r w:rsidRPr="003F0C4B">
        <w:rPr>
          <w:rFonts w:asciiTheme="minorHAnsi" w:hAnsiTheme="minorHAnsi"/>
          <w:sz w:val="28"/>
          <w:szCs w:val="28"/>
        </w:rPr>
        <w:t xml:space="preserve">We share medical records with health professionals who are involved in providing you with care and treatment. This is on a need to know basis and event by event. </w:t>
      </w:r>
    </w:p>
    <w:p w:rsidR="003F0C4B" w:rsidRPr="003F0C4B" w:rsidRDefault="003F0C4B" w:rsidP="003F0C4B">
      <w:pPr>
        <w:pStyle w:val="Default"/>
        <w:rPr>
          <w:rFonts w:asciiTheme="minorHAnsi" w:hAnsiTheme="minorHAnsi"/>
          <w:sz w:val="28"/>
          <w:szCs w:val="28"/>
        </w:rPr>
      </w:pPr>
    </w:p>
    <w:p w:rsidR="003F0C4B" w:rsidRPr="003F0C4B" w:rsidRDefault="003F0C4B" w:rsidP="003F0C4B">
      <w:pPr>
        <w:pStyle w:val="Default"/>
        <w:numPr>
          <w:ilvl w:val="0"/>
          <w:numId w:val="10"/>
        </w:numPr>
        <w:rPr>
          <w:rFonts w:asciiTheme="minorHAnsi" w:hAnsiTheme="minorHAnsi"/>
          <w:sz w:val="28"/>
          <w:szCs w:val="28"/>
        </w:rPr>
      </w:pPr>
      <w:r w:rsidRPr="003F0C4B">
        <w:rPr>
          <w:rFonts w:asciiTheme="minorHAnsi" w:hAnsiTheme="minorHAnsi"/>
          <w:sz w:val="28"/>
          <w:szCs w:val="28"/>
        </w:rPr>
        <w:t xml:space="preserve">Some of your data is automatically copied to the Shared Care Summary Record </w:t>
      </w:r>
    </w:p>
    <w:p w:rsidR="003F0C4B" w:rsidRPr="003F0C4B" w:rsidRDefault="003F0C4B" w:rsidP="003F0C4B">
      <w:pPr>
        <w:autoSpaceDE w:val="0"/>
        <w:autoSpaceDN w:val="0"/>
        <w:adjustRightInd w:val="0"/>
        <w:ind w:firstLine="60"/>
        <w:rPr>
          <w:rFonts w:cs="Calibri"/>
          <w:color w:val="000000"/>
          <w:sz w:val="28"/>
          <w:szCs w:val="28"/>
        </w:rPr>
      </w:pPr>
    </w:p>
    <w:p w:rsidR="003F0C4B" w:rsidRPr="003F0C4B" w:rsidRDefault="003F0C4B" w:rsidP="003F0C4B">
      <w:pPr>
        <w:numPr>
          <w:ilvl w:val="0"/>
          <w:numId w:val="10"/>
        </w:numPr>
        <w:autoSpaceDE w:val="0"/>
        <w:autoSpaceDN w:val="0"/>
        <w:adjustRightInd w:val="0"/>
        <w:rPr>
          <w:rFonts w:cs="Calibri"/>
          <w:color w:val="000000"/>
          <w:sz w:val="28"/>
          <w:szCs w:val="28"/>
        </w:rPr>
      </w:pPr>
      <w:r w:rsidRPr="003F0C4B">
        <w:rPr>
          <w:rFonts w:cs="Calibri"/>
          <w:color w:val="000000"/>
          <w:sz w:val="28"/>
          <w:szCs w:val="28"/>
        </w:rPr>
        <w:t xml:space="preserve">We do share some of your data with local out of hours / urgent or emergency care service </w:t>
      </w:r>
    </w:p>
    <w:p w:rsidR="003F0C4B" w:rsidRPr="003F0C4B" w:rsidRDefault="003F0C4B" w:rsidP="003F0C4B">
      <w:pPr>
        <w:autoSpaceDE w:val="0"/>
        <w:autoSpaceDN w:val="0"/>
        <w:adjustRightInd w:val="0"/>
        <w:rPr>
          <w:rFonts w:cs="Calibri"/>
          <w:color w:val="000000"/>
          <w:sz w:val="28"/>
          <w:szCs w:val="28"/>
        </w:rPr>
      </w:pPr>
    </w:p>
    <w:p w:rsidR="003F0C4B" w:rsidRPr="003F0C4B" w:rsidRDefault="003F0C4B" w:rsidP="003F0C4B">
      <w:pPr>
        <w:numPr>
          <w:ilvl w:val="0"/>
          <w:numId w:val="10"/>
        </w:numPr>
        <w:autoSpaceDE w:val="0"/>
        <w:autoSpaceDN w:val="0"/>
        <w:adjustRightInd w:val="0"/>
        <w:rPr>
          <w:rFonts w:cs="Calibri"/>
          <w:color w:val="000000"/>
          <w:sz w:val="28"/>
          <w:szCs w:val="28"/>
        </w:rPr>
      </w:pPr>
      <w:r w:rsidRPr="003F0C4B">
        <w:rPr>
          <w:rFonts w:cs="Calibri"/>
          <w:color w:val="000000"/>
          <w:sz w:val="28"/>
          <w:szCs w:val="28"/>
        </w:rPr>
        <w:t xml:space="preserve">Data about you is used to manage national screening campaigns such as Flu, Cervical cytology and Diabetes prevention. </w:t>
      </w:r>
    </w:p>
    <w:p w:rsidR="003F0C4B" w:rsidRPr="003F0C4B" w:rsidRDefault="003F0C4B" w:rsidP="003F0C4B">
      <w:pPr>
        <w:autoSpaceDE w:val="0"/>
        <w:autoSpaceDN w:val="0"/>
        <w:adjustRightInd w:val="0"/>
        <w:rPr>
          <w:rFonts w:cs="Calibri"/>
          <w:color w:val="000000"/>
          <w:sz w:val="28"/>
          <w:szCs w:val="28"/>
        </w:rPr>
      </w:pPr>
    </w:p>
    <w:p w:rsidR="003F0C4B" w:rsidRPr="003F0C4B" w:rsidRDefault="003F0C4B" w:rsidP="003F0C4B">
      <w:pPr>
        <w:numPr>
          <w:ilvl w:val="0"/>
          <w:numId w:val="10"/>
        </w:numPr>
        <w:autoSpaceDE w:val="0"/>
        <w:autoSpaceDN w:val="0"/>
        <w:adjustRightInd w:val="0"/>
        <w:rPr>
          <w:rFonts w:cs="Calibri"/>
          <w:color w:val="000000"/>
          <w:sz w:val="28"/>
          <w:szCs w:val="28"/>
        </w:rPr>
      </w:pPr>
      <w:r w:rsidRPr="003F0C4B">
        <w:rPr>
          <w:rFonts w:cs="Calibri"/>
          <w:color w:val="000000"/>
          <w:sz w:val="28"/>
          <w:szCs w:val="28"/>
        </w:rPr>
        <w:t>Data about you, usually de-identified, is used to manage the NHS and make payments.</w:t>
      </w:r>
    </w:p>
    <w:p w:rsidR="003F0C4B" w:rsidRPr="003F0C4B" w:rsidRDefault="003F0C4B" w:rsidP="003F0C4B">
      <w:pPr>
        <w:autoSpaceDE w:val="0"/>
        <w:autoSpaceDN w:val="0"/>
        <w:adjustRightInd w:val="0"/>
        <w:ind w:firstLine="60"/>
        <w:rPr>
          <w:rFonts w:cs="Calibri"/>
          <w:color w:val="000000"/>
          <w:sz w:val="28"/>
          <w:szCs w:val="28"/>
        </w:rPr>
      </w:pPr>
    </w:p>
    <w:p w:rsidR="003F0C4B" w:rsidRPr="003F0C4B" w:rsidRDefault="003F0C4B" w:rsidP="003F0C4B">
      <w:pPr>
        <w:numPr>
          <w:ilvl w:val="0"/>
          <w:numId w:val="10"/>
        </w:numPr>
        <w:autoSpaceDE w:val="0"/>
        <w:autoSpaceDN w:val="0"/>
        <w:adjustRightInd w:val="0"/>
        <w:rPr>
          <w:rFonts w:cs="Calibri"/>
          <w:color w:val="000000"/>
          <w:sz w:val="28"/>
          <w:szCs w:val="28"/>
        </w:rPr>
      </w:pPr>
      <w:r w:rsidRPr="003F0C4B">
        <w:rPr>
          <w:rFonts w:cs="Calibri"/>
          <w:color w:val="000000"/>
          <w:sz w:val="28"/>
          <w:szCs w:val="28"/>
        </w:rPr>
        <w:t xml:space="preserve">We share information when the law requires us to do, for instance when we are inspected or reporting certain illnesses or safeguarding vulnerable people. </w:t>
      </w:r>
    </w:p>
    <w:p w:rsidR="003F0C4B" w:rsidRPr="003F0C4B" w:rsidRDefault="003F0C4B" w:rsidP="003F0C4B">
      <w:pPr>
        <w:autoSpaceDE w:val="0"/>
        <w:autoSpaceDN w:val="0"/>
        <w:adjustRightInd w:val="0"/>
        <w:rPr>
          <w:rFonts w:cs="Calibri"/>
          <w:color w:val="000000"/>
          <w:sz w:val="28"/>
          <w:szCs w:val="28"/>
        </w:rPr>
      </w:pPr>
    </w:p>
    <w:p w:rsidR="003F0C4B" w:rsidRPr="003F0C4B" w:rsidRDefault="003F0C4B" w:rsidP="003F0C4B">
      <w:pPr>
        <w:numPr>
          <w:ilvl w:val="0"/>
          <w:numId w:val="10"/>
        </w:numPr>
        <w:autoSpaceDE w:val="0"/>
        <w:autoSpaceDN w:val="0"/>
        <w:adjustRightInd w:val="0"/>
        <w:rPr>
          <w:rFonts w:cs="Calibri"/>
          <w:color w:val="000000"/>
          <w:sz w:val="28"/>
          <w:szCs w:val="28"/>
        </w:rPr>
      </w:pPr>
      <w:r w:rsidRPr="003F0C4B">
        <w:rPr>
          <w:rFonts w:cs="Calibri"/>
          <w:color w:val="000000"/>
          <w:sz w:val="28"/>
          <w:szCs w:val="28"/>
        </w:rPr>
        <w:t xml:space="preserve">Your data is used to check the quality of care provided by the NHS. </w:t>
      </w:r>
    </w:p>
    <w:p w:rsidR="003F0C4B" w:rsidRPr="003F0C4B" w:rsidRDefault="003F0C4B" w:rsidP="003F0C4B">
      <w:pPr>
        <w:autoSpaceDE w:val="0"/>
        <w:autoSpaceDN w:val="0"/>
        <w:adjustRightInd w:val="0"/>
        <w:rPr>
          <w:rFonts w:cs="Calibri"/>
          <w:color w:val="000000"/>
          <w:sz w:val="28"/>
          <w:szCs w:val="28"/>
        </w:rPr>
      </w:pPr>
    </w:p>
    <w:p w:rsidR="003F0C4B" w:rsidRDefault="003F0C4B" w:rsidP="003F0C4B">
      <w:pPr>
        <w:numPr>
          <w:ilvl w:val="0"/>
          <w:numId w:val="10"/>
        </w:numPr>
        <w:autoSpaceDE w:val="0"/>
        <w:autoSpaceDN w:val="0"/>
        <w:adjustRightInd w:val="0"/>
        <w:rPr>
          <w:rFonts w:cs="Calibri"/>
          <w:color w:val="000000"/>
          <w:sz w:val="28"/>
          <w:szCs w:val="28"/>
        </w:rPr>
      </w:pPr>
      <w:r w:rsidRPr="003F0C4B">
        <w:rPr>
          <w:rFonts w:cs="Calibri"/>
          <w:color w:val="000000"/>
          <w:sz w:val="28"/>
          <w:szCs w:val="28"/>
        </w:rPr>
        <w:t xml:space="preserve">We may also share medical records for medical research </w:t>
      </w:r>
    </w:p>
    <w:p w:rsidR="002709BC" w:rsidRDefault="002709BC" w:rsidP="002709BC">
      <w:pPr>
        <w:pStyle w:val="ListParagraph"/>
        <w:rPr>
          <w:rFonts w:cs="Calibri"/>
          <w:color w:val="000000"/>
          <w:sz w:val="28"/>
          <w:szCs w:val="28"/>
        </w:rPr>
      </w:pPr>
    </w:p>
    <w:p w:rsidR="003F0C4B" w:rsidRPr="002709BC" w:rsidRDefault="002709BC" w:rsidP="003F0C4B">
      <w:pPr>
        <w:numPr>
          <w:ilvl w:val="0"/>
          <w:numId w:val="10"/>
        </w:numPr>
        <w:autoSpaceDE w:val="0"/>
        <w:autoSpaceDN w:val="0"/>
        <w:adjustRightInd w:val="0"/>
        <w:rPr>
          <w:rFonts w:cs="Calibri"/>
          <w:color w:val="000000"/>
          <w:sz w:val="28"/>
          <w:szCs w:val="28"/>
        </w:rPr>
      </w:pPr>
      <w:r w:rsidRPr="002709BC">
        <w:rPr>
          <w:rFonts w:cs="Calibri"/>
          <w:color w:val="000000"/>
          <w:sz w:val="28"/>
          <w:szCs w:val="28"/>
        </w:rPr>
        <w:t>All incoming and outgoing telephone calls to Fellview Healthcare and recorded for training and monitoring purposes.</w:t>
      </w:r>
    </w:p>
    <w:p w:rsidR="003F0C4B" w:rsidRPr="003F0C4B" w:rsidRDefault="003F0C4B" w:rsidP="003F0C4B">
      <w:pPr>
        <w:autoSpaceDE w:val="0"/>
        <w:autoSpaceDN w:val="0"/>
        <w:adjustRightInd w:val="0"/>
        <w:rPr>
          <w:rFonts w:cs="Calibri"/>
          <w:color w:val="000000"/>
          <w:sz w:val="28"/>
          <w:szCs w:val="28"/>
        </w:rPr>
      </w:pPr>
    </w:p>
    <w:p w:rsidR="003E79FE" w:rsidRPr="003F0C4B" w:rsidRDefault="003F0C4B" w:rsidP="003F0C4B">
      <w:pPr>
        <w:rPr>
          <w:rFonts w:cs="Calibri"/>
          <w:b/>
          <w:bCs/>
          <w:color w:val="000000"/>
          <w:sz w:val="28"/>
          <w:szCs w:val="28"/>
        </w:rPr>
      </w:pPr>
      <w:r w:rsidRPr="003F0C4B">
        <w:rPr>
          <w:rFonts w:cs="Calibri"/>
          <w:color w:val="000000"/>
          <w:sz w:val="28"/>
          <w:szCs w:val="28"/>
        </w:rPr>
        <w:t xml:space="preserve">For more information ask at reception or please see our practice website at </w:t>
      </w:r>
    </w:p>
    <w:p w:rsidR="003F0C4B" w:rsidRPr="003F0C4B" w:rsidRDefault="00B32267" w:rsidP="003F0C4B">
      <w:pPr>
        <w:rPr>
          <w:rFonts w:cs="Calibri"/>
          <w:b/>
          <w:bCs/>
          <w:color w:val="000000"/>
          <w:sz w:val="28"/>
          <w:szCs w:val="28"/>
        </w:rPr>
      </w:pPr>
      <w:hyperlink r:id="rId9" w:history="1">
        <w:r w:rsidR="003F0C4B" w:rsidRPr="003F0C4B">
          <w:rPr>
            <w:rStyle w:val="Hyperlink"/>
            <w:rFonts w:cs="Calibri"/>
            <w:b/>
            <w:bCs/>
            <w:sz w:val="28"/>
            <w:szCs w:val="28"/>
          </w:rPr>
          <w:t>www.fellviewhealthcare.nhs.uk</w:t>
        </w:r>
      </w:hyperlink>
      <w:r w:rsidR="003F0C4B" w:rsidRPr="003F0C4B">
        <w:rPr>
          <w:rFonts w:cs="Calibri"/>
          <w:b/>
          <w:bCs/>
          <w:color w:val="000000"/>
          <w:sz w:val="28"/>
          <w:szCs w:val="28"/>
        </w:rPr>
        <w:t xml:space="preserve"> </w:t>
      </w:r>
    </w:p>
    <w:p w:rsidR="003F0C4B" w:rsidRPr="003F0C4B" w:rsidRDefault="003F0C4B" w:rsidP="003F0C4B">
      <w:pPr>
        <w:framePr w:hSpace="180" w:wrap="around" w:vAnchor="text" w:hAnchor="margin" w:xAlign="center" w:y="-794"/>
        <w:autoSpaceDE w:val="0"/>
        <w:autoSpaceDN w:val="0"/>
        <w:adjustRightInd w:val="0"/>
        <w:jc w:val="center"/>
        <w:rPr>
          <w:b/>
          <w:bCs/>
          <w:color w:val="000000"/>
          <w:sz w:val="40"/>
          <w:szCs w:val="28"/>
        </w:rPr>
      </w:pPr>
      <w:r>
        <w:rPr>
          <w:b/>
          <w:bCs/>
          <w:sz w:val="40"/>
          <w:szCs w:val="28"/>
        </w:rPr>
        <w:t>Privacy Notice Direct Care</w:t>
      </w:r>
    </w:p>
    <w:p w:rsidR="003F0C4B" w:rsidRDefault="003F0C4B" w:rsidP="003F0C4B">
      <w:pPr>
        <w:framePr w:hSpace="180" w:wrap="around" w:vAnchor="text" w:hAnchor="margin" w:xAlign="center" w:y="-794"/>
        <w:autoSpaceDE w:val="0"/>
        <w:autoSpaceDN w:val="0"/>
        <w:adjustRightInd w:val="0"/>
        <w:rPr>
          <w:bCs/>
          <w:color w:val="000000"/>
          <w:sz w:val="28"/>
          <w:szCs w:val="28"/>
        </w:rPr>
      </w:pPr>
    </w:p>
    <w:p w:rsidR="003F0C4B" w:rsidRDefault="003F0C4B" w:rsidP="003F0C4B">
      <w:pPr>
        <w:framePr w:hSpace="180" w:wrap="around" w:vAnchor="text" w:hAnchor="margin" w:xAlign="center" w:y="-794"/>
        <w:autoSpaceDE w:val="0"/>
        <w:autoSpaceDN w:val="0"/>
        <w:adjustRightInd w:val="0"/>
        <w:rPr>
          <w:b/>
          <w:bCs/>
          <w:color w:val="000000"/>
          <w:sz w:val="28"/>
          <w:szCs w:val="28"/>
          <w:u w:val="single"/>
        </w:rPr>
      </w:pPr>
      <w:r w:rsidRPr="003F0C4B">
        <w:rPr>
          <w:b/>
          <w:bCs/>
          <w:color w:val="000000"/>
          <w:sz w:val="28"/>
          <w:szCs w:val="28"/>
          <w:u w:val="single"/>
        </w:rPr>
        <w:t xml:space="preserve">Plain </w:t>
      </w:r>
      <w:r w:rsidR="001F3077">
        <w:rPr>
          <w:b/>
          <w:bCs/>
          <w:color w:val="000000"/>
          <w:sz w:val="28"/>
          <w:szCs w:val="28"/>
          <w:u w:val="single"/>
        </w:rPr>
        <w:t>English E</w:t>
      </w:r>
      <w:r w:rsidRPr="003F0C4B">
        <w:rPr>
          <w:b/>
          <w:bCs/>
          <w:color w:val="000000"/>
          <w:sz w:val="28"/>
          <w:szCs w:val="28"/>
          <w:u w:val="single"/>
        </w:rPr>
        <w:t xml:space="preserve">xplanation </w:t>
      </w:r>
    </w:p>
    <w:p w:rsidR="003F0C4B" w:rsidRPr="003F0C4B" w:rsidRDefault="003F0C4B" w:rsidP="003F0C4B">
      <w:pPr>
        <w:framePr w:hSpace="180" w:wrap="around" w:vAnchor="text" w:hAnchor="margin" w:xAlign="center" w:y="-794"/>
        <w:autoSpaceDE w:val="0"/>
        <w:autoSpaceDN w:val="0"/>
        <w:adjustRightInd w:val="0"/>
        <w:rPr>
          <w:b/>
          <w:color w:val="000000"/>
          <w:sz w:val="28"/>
          <w:szCs w:val="28"/>
          <w:u w:val="single"/>
        </w:rPr>
      </w:pPr>
    </w:p>
    <w:p w:rsidR="003F0C4B" w:rsidRDefault="003F0C4B" w:rsidP="003F0C4B">
      <w:pPr>
        <w:framePr w:hSpace="180" w:wrap="around" w:vAnchor="text" w:hAnchor="margin" w:xAlign="center" w:y="-794"/>
        <w:autoSpaceDE w:val="0"/>
        <w:autoSpaceDN w:val="0"/>
        <w:adjustRightInd w:val="0"/>
        <w:rPr>
          <w:color w:val="000000"/>
          <w:sz w:val="28"/>
          <w:szCs w:val="28"/>
        </w:rPr>
      </w:pPr>
      <w:r w:rsidRPr="003F0C4B">
        <w:rPr>
          <w:color w:val="000000"/>
          <w:sz w:val="28"/>
          <w:szCs w:val="28"/>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3F0C4B" w:rsidRPr="003F0C4B" w:rsidRDefault="003F0C4B" w:rsidP="003F0C4B">
      <w:pPr>
        <w:framePr w:hSpace="180" w:wrap="around" w:vAnchor="text" w:hAnchor="margin" w:xAlign="center" w:y="-794"/>
        <w:autoSpaceDE w:val="0"/>
        <w:autoSpaceDN w:val="0"/>
        <w:adjustRightInd w:val="0"/>
        <w:rPr>
          <w:rFonts w:cs="Calibri"/>
          <w:color w:val="000000"/>
          <w:sz w:val="28"/>
          <w:szCs w:val="28"/>
        </w:rPr>
      </w:pPr>
    </w:p>
    <w:p w:rsidR="003F0C4B" w:rsidRDefault="003F0C4B" w:rsidP="003F0C4B">
      <w:pPr>
        <w:framePr w:hSpace="180" w:wrap="around" w:vAnchor="text" w:hAnchor="margin" w:xAlign="center" w:y="-794"/>
        <w:autoSpaceDE w:val="0"/>
        <w:autoSpaceDN w:val="0"/>
        <w:adjustRightInd w:val="0"/>
        <w:rPr>
          <w:color w:val="000000"/>
          <w:sz w:val="28"/>
          <w:szCs w:val="28"/>
        </w:rPr>
      </w:pPr>
      <w:r w:rsidRPr="003F0C4B">
        <w:rPr>
          <w:color w:val="000000"/>
          <w:sz w:val="28"/>
          <w:szCs w:val="28"/>
        </w:rPr>
        <w:t xml:space="preserve">When registering for NHS care, all patients who receive NHS care are registered on a national database, the database is held by NHS Digital, a national organisation which has legal </w:t>
      </w:r>
      <w:r>
        <w:rPr>
          <w:color w:val="000000"/>
          <w:sz w:val="28"/>
          <w:szCs w:val="28"/>
        </w:rPr>
        <w:t>responsibilities to collect NHS.</w:t>
      </w:r>
    </w:p>
    <w:p w:rsidR="003F0C4B" w:rsidRPr="003F0C4B" w:rsidRDefault="003F0C4B" w:rsidP="003F0C4B">
      <w:pPr>
        <w:framePr w:hSpace="180" w:wrap="around" w:vAnchor="text" w:hAnchor="margin" w:xAlign="center" w:y="-794"/>
        <w:autoSpaceDE w:val="0"/>
        <w:autoSpaceDN w:val="0"/>
        <w:adjustRightInd w:val="0"/>
        <w:rPr>
          <w:rFonts w:cs="Calibri"/>
          <w:color w:val="000000"/>
          <w:sz w:val="28"/>
          <w:szCs w:val="28"/>
        </w:rPr>
      </w:pPr>
    </w:p>
    <w:p w:rsidR="003F0C4B" w:rsidRPr="003F0C4B" w:rsidRDefault="003F0C4B" w:rsidP="003F0C4B">
      <w:pPr>
        <w:framePr w:hSpace="180" w:wrap="around" w:vAnchor="text" w:hAnchor="margin" w:xAlign="center" w:y="-794"/>
        <w:autoSpaceDE w:val="0"/>
        <w:autoSpaceDN w:val="0"/>
        <w:adjustRightInd w:val="0"/>
        <w:rPr>
          <w:bCs/>
          <w:sz w:val="28"/>
          <w:szCs w:val="28"/>
        </w:rPr>
      </w:pPr>
      <w:r w:rsidRPr="003F0C4B">
        <w:rPr>
          <w:bCs/>
          <w:sz w:val="28"/>
          <w:szCs w:val="28"/>
        </w:rPr>
        <w:t>GPs have always delegated tasks and responsibilities to others that work with them i</w:t>
      </w:r>
      <w:r>
        <w:rPr>
          <w:bCs/>
          <w:sz w:val="28"/>
          <w:szCs w:val="28"/>
        </w:rPr>
        <w:t>n their surgeries; on average a Fellview GP has between 4000 - 5000</w:t>
      </w:r>
      <w:r w:rsidRPr="003F0C4B">
        <w:rPr>
          <w:bCs/>
          <w:sz w:val="28"/>
          <w:szCs w:val="28"/>
        </w:rPr>
        <w:t xml:space="preserve">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 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3F0C4B" w:rsidRDefault="003F0C4B" w:rsidP="003F0C4B">
      <w:pPr>
        <w:framePr w:hSpace="180" w:wrap="around" w:vAnchor="text" w:hAnchor="margin" w:xAlign="center" w:y="-794"/>
        <w:autoSpaceDE w:val="0"/>
        <w:autoSpaceDN w:val="0"/>
        <w:adjustRightInd w:val="0"/>
        <w:rPr>
          <w:bCs/>
          <w:sz w:val="28"/>
          <w:szCs w:val="28"/>
        </w:rPr>
      </w:pPr>
    </w:p>
    <w:p w:rsidR="003F0C4B" w:rsidRDefault="003F0C4B" w:rsidP="003F0C4B">
      <w:pPr>
        <w:framePr w:hSpace="180" w:wrap="around" w:vAnchor="text" w:hAnchor="margin" w:xAlign="center" w:y="-794"/>
        <w:autoSpaceDE w:val="0"/>
        <w:autoSpaceDN w:val="0"/>
        <w:adjustRightInd w:val="0"/>
        <w:rPr>
          <w:bCs/>
          <w:sz w:val="28"/>
          <w:szCs w:val="28"/>
        </w:rPr>
      </w:pPr>
      <w:r w:rsidRPr="003F0C4B">
        <w:rPr>
          <w:bCs/>
          <w:sz w:val="28"/>
          <w:szCs w:val="28"/>
        </w:rPr>
        <w:t xml:space="preserve">Your consent to this sharing of data, within the practice and with those others outside the practice is assumed and is allowed by the Law. </w:t>
      </w:r>
    </w:p>
    <w:p w:rsidR="003F0C4B" w:rsidRPr="003F0C4B" w:rsidRDefault="003F0C4B" w:rsidP="003F0C4B">
      <w:pPr>
        <w:framePr w:hSpace="180" w:wrap="around" w:vAnchor="text" w:hAnchor="margin" w:xAlign="center" w:y="-794"/>
        <w:autoSpaceDE w:val="0"/>
        <w:autoSpaceDN w:val="0"/>
        <w:adjustRightInd w:val="0"/>
        <w:rPr>
          <w:bCs/>
          <w:sz w:val="28"/>
          <w:szCs w:val="28"/>
        </w:rPr>
      </w:pPr>
    </w:p>
    <w:p w:rsidR="003F0C4B" w:rsidRDefault="003F0C4B" w:rsidP="003F0C4B">
      <w:pPr>
        <w:framePr w:hSpace="180" w:wrap="around" w:vAnchor="text" w:hAnchor="margin" w:xAlign="center" w:y="-794"/>
        <w:autoSpaceDE w:val="0"/>
        <w:autoSpaceDN w:val="0"/>
        <w:adjustRightInd w:val="0"/>
        <w:rPr>
          <w:bCs/>
          <w:sz w:val="28"/>
          <w:szCs w:val="28"/>
        </w:rPr>
      </w:pPr>
      <w:r w:rsidRPr="003F0C4B">
        <w:rPr>
          <w:bCs/>
          <w:sz w:val="28"/>
          <w:szCs w:val="28"/>
        </w:rPr>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  </w:t>
      </w:r>
    </w:p>
    <w:p w:rsidR="003F0C4B" w:rsidRDefault="003F0C4B" w:rsidP="003F0C4B">
      <w:pPr>
        <w:framePr w:hSpace="180" w:wrap="around" w:vAnchor="text" w:hAnchor="margin" w:xAlign="center" w:y="-794"/>
        <w:autoSpaceDE w:val="0"/>
        <w:autoSpaceDN w:val="0"/>
        <w:adjustRightInd w:val="0"/>
        <w:rPr>
          <w:bCs/>
          <w:sz w:val="28"/>
          <w:szCs w:val="28"/>
        </w:rPr>
      </w:pPr>
    </w:p>
    <w:p w:rsidR="003F0C4B" w:rsidRDefault="003F0C4B" w:rsidP="003F0C4B">
      <w:pPr>
        <w:autoSpaceDE w:val="0"/>
        <w:autoSpaceDN w:val="0"/>
        <w:adjustRightInd w:val="0"/>
        <w:rPr>
          <w:bCs/>
          <w:sz w:val="28"/>
          <w:szCs w:val="28"/>
        </w:rPr>
      </w:pPr>
      <w:r w:rsidRPr="003F0C4B">
        <w:rPr>
          <w:bCs/>
          <w:sz w:val="28"/>
          <w:szCs w:val="28"/>
        </w:rPr>
        <w:t>You have the right to object to our sharing your data in these circumstances but we have an overriding responsibility to do what is in your best interests. Please see below.</w:t>
      </w:r>
    </w:p>
    <w:p w:rsidR="003F0C4B" w:rsidRDefault="003F0C4B" w:rsidP="003F0C4B">
      <w:pPr>
        <w:autoSpaceDE w:val="0"/>
        <w:autoSpaceDN w:val="0"/>
        <w:adjustRightInd w:val="0"/>
        <w:rPr>
          <w:bCs/>
          <w:sz w:val="28"/>
          <w:szCs w:val="28"/>
        </w:rPr>
      </w:pPr>
    </w:p>
    <w:p w:rsidR="003F0C4B" w:rsidRPr="001F3077" w:rsidRDefault="003F0C4B" w:rsidP="003F0C4B">
      <w:pPr>
        <w:autoSpaceDE w:val="0"/>
        <w:autoSpaceDN w:val="0"/>
        <w:adjustRightInd w:val="0"/>
        <w:rPr>
          <w:bCs/>
          <w:sz w:val="28"/>
          <w:szCs w:val="28"/>
        </w:rPr>
      </w:pPr>
      <w:r w:rsidRPr="001F3077">
        <w:rPr>
          <w:b/>
          <w:bCs/>
          <w:sz w:val="28"/>
          <w:szCs w:val="28"/>
        </w:rPr>
        <w:t>Data Controller:</w:t>
      </w:r>
      <w:r w:rsidRPr="001F3077">
        <w:rPr>
          <w:bCs/>
          <w:sz w:val="28"/>
          <w:szCs w:val="28"/>
        </w:rPr>
        <w:t xml:space="preserve">  Mr Mark Megan, Fellview Healthcare, Flatt Walks Surgery, Catherine Street, Whitehaven, Cumbria. </w:t>
      </w:r>
      <w:proofErr w:type="gramStart"/>
      <w:r w:rsidRPr="001F3077">
        <w:rPr>
          <w:bCs/>
          <w:sz w:val="28"/>
          <w:szCs w:val="28"/>
        </w:rPr>
        <w:t>CA28 7QE.</w:t>
      </w:r>
      <w:proofErr w:type="gramEnd"/>
      <w:r w:rsidRPr="001F3077">
        <w:rPr>
          <w:bCs/>
          <w:sz w:val="28"/>
          <w:szCs w:val="28"/>
        </w:rPr>
        <w:t xml:space="preserve"> TEL: 01946 692173</w:t>
      </w:r>
    </w:p>
    <w:p w:rsidR="001F3077" w:rsidRPr="001F3077" w:rsidRDefault="001F3077" w:rsidP="003F0C4B">
      <w:pPr>
        <w:autoSpaceDE w:val="0"/>
        <w:autoSpaceDN w:val="0"/>
        <w:adjustRightInd w:val="0"/>
        <w:rPr>
          <w:bCs/>
          <w:sz w:val="28"/>
          <w:szCs w:val="28"/>
        </w:rPr>
      </w:pPr>
    </w:p>
    <w:p w:rsidR="001F3077" w:rsidRPr="001F3077" w:rsidRDefault="001F3077" w:rsidP="003F0C4B">
      <w:pPr>
        <w:autoSpaceDE w:val="0"/>
        <w:autoSpaceDN w:val="0"/>
        <w:adjustRightInd w:val="0"/>
        <w:rPr>
          <w:bCs/>
          <w:sz w:val="28"/>
          <w:szCs w:val="28"/>
        </w:rPr>
      </w:pPr>
      <w:r w:rsidRPr="001F3077">
        <w:rPr>
          <w:b/>
          <w:bCs/>
          <w:sz w:val="28"/>
          <w:szCs w:val="28"/>
        </w:rPr>
        <w:t>Data Protection Officer:</w:t>
      </w:r>
      <w:r w:rsidRPr="001F3077">
        <w:rPr>
          <w:bCs/>
          <w:sz w:val="28"/>
          <w:szCs w:val="28"/>
        </w:rPr>
        <w:t xml:space="preserve">  Information Governance Team Details to be confirm????</w:t>
      </w:r>
    </w:p>
    <w:p w:rsidR="003F0C4B" w:rsidRPr="003F0C4B" w:rsidRDefault="003F0C4B" w:rsidP="003F0C4B">
      <w:pPr>
        <w:autoSpaceDE w:val="0"/>
        <w:autoSpaceDN w:val="0"/>
        <w:adjustRightInd w:val="0"/>
        <w:rPr>
          <w:rFonts w:cs="Calibri"/>
          <w:color w:val="000000"/>
          <w:sz w:val="28"/>
          <w:szCs w:val="28"/>
        </w:rPr>
      </w:pPr>
    </w:p>
    <w:p w:rsidR="003F0C4B" w:rsidRPr="001F3077" w:rsidRDefault="001F3077" w:rsidP="003F0C4B">
      <w:pPr>
        <w:rPr>
          <w:b/>
          <w:sz w:val="28"/>
          <w:szCs w:val="28"/>
        </w:rPr>
      </w:pPr>
      <w:r w:rsidRPr="001F3077">
        <w:rPr>
          <w:b/>
          <w:sz w:val="28"/>
          <w:szCs w:val="28"/>
        </w:rPr>
        <w:t xml:space="preserve">Purpose of Processing: </w:t>
      </w:r>
    </w:p>
    <w:p w:rsidR="001F3077" w:rsidRPr="001F3077" w:rsidRDefault="001F3077" w:rsidP="003F0C4B">
      <w:pPr>
        <w:rPr>
          <w:sz w:val="28"/>
          <w:szCs w:val="28"/>
        </w:rPr>
      </w:pPr>
    </w:p>
    <w:p w:rsidR="001F3077" w:rsidRPr="001F3077" w:rsidRDefault="001F3077" w:rsidP="001F3077">
      <w:pPr>
        <w:autoSpaceDE w:val="0"/>
        <w:autoSpaceDN w:val="0"/>
        <w:adjustRightInd w:val="0"/>
        <w:rPr>
          <w:color w:val="000000"/>
          <w:sz w:val="28"/>
          <w:szCs w:val="28"/>
        </w:rPr>
      </w:pPr>
      <w:r w:rsidRPr="001F3077">
        <w:rPr>
          <w:color w:val="000000"/>
          <w:sz w:val="28"/>
          <w:szCs w:val="28"/>
        </w:rPr>
        <w:t xml:space="preserve">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 </w:t>
      </w:r>
    </w:p>
    <w:p w:rsidR="001F3077" w:rsidRDefault="001F3077" w:rsidP="003F0C4B">
      <w:pPr>
        <w:rPr>
          <w:sz w:val="28"/>
          <w:szCs w:val="28"/>
        </w:rPr>
      </w:pPr>
    </w:p>
    <w:p w:rsidR="001F3077" w:rsidRPr="001F3077" w:rsidRDefault="001F3077" w:rsidP="003F0C4B">
      <w:pPr>
        <w:rPr>
          <w:b/>
          <w:sz w:val="28"/>
          <w:szCs w:val="28"/>
        </w:rPr>
      </w:pPr>
      <w:r w:rsidRPr="001F3077">
        <w:rPr>
          <w:b/>
          <w:sz w:val="28"/>
          <w:szCs w:val="28"/>
        </w:rPr>
        <w:t>Lawful Basis for Processing:</w:t>
      </w:r>
    </w:p>
    <w:p w:rsidR="001F3077" w:rsidRPr="001F3077" w:rsidRDefault="001F3077" w:rsidP="003F0C4B">
      <w:pPr>
        <w:rPr>
          <w:sz w:val="28"/>
          <w:szCs w:val="28"/>
        </w:rPr>
      </w:pPr>
    </w:p>
    <w:p w:rsidR="001F3077" w:rsidRPr="001F3077" w:rsidRDefault="001F3077" w:rsidP="001F3077">
      <w:pPr>
        <w:autoSpaceDE w:val="0"/>
        <w:autoSpaceDN w:val="0"/>
        <w:adjustRightInd w:val="0"/>
        <w:rPr>
          <w:color w:val="000000"/>
          <w:sz w:val="28"/>
          <w:szCs w:val="28"/>
        </w:rPr>
      </w:pPr>
      <w:r w:rsidRPr="001F3077">
        <w:rPr>
          <w:color w:val="000000"/>
          <w:sz w:val="28"/>
          <w:szCs w:val="28"/>
        </w:rPr>
        <w:t xml:space="preserve">The processing of personal data in the delivery of direct care and for providers’ administrative purposes in this surgery and in support of direct care elsewhere is supported under the following Article 6 and 9 conditions of the GDPR: </w:t>
      </w:r>
      <w:r>
        <w:rPr>
          <w:color w:val="000000"/>
          <w:sz w:val="28"/>
          <w:szCs w:val="28"/>
        </w:rPr>
        <w:br/>
      </w:r>
    </w:p>
    <w:p w:rsidR="001F3077" w:rsidRPr="001F3077" w:rsidRDefault="001F3077" w:rsidP="001F3077">
      <w:pPr>
        <w:autoSpaceDE w:val="0"/>
        <w:autoSpaceDN w:val="0"/>
        <w:adjustRightInd w:val="0"/>
        <w:rPr>
          <w:color w:val="000000"/>
          <w:sz w:val="28"/>
          <w:szCs w:val="28"/>
        </w:rPr>
      </w:pPr>
      <w:r w:rsidRPr="001F3077">
        <w:rPr>
          <w:i/>
          <w:iCs/>
          <w:color w:val="000000"/>
          <w:sz w:val="28"/>
          <w:szCs w:val="28"/>
        </w:rPr>
        <w:t>Article 6(1</w:t>
      </w:r>
      <w:proofErr w:type="gramStart"/>
      <w:r w:rsidRPr="001F3077">
        <w:rPr>
          <w:i/>
          <w:iCs/>
          <w:color w:val="000000"/>
          <w:sz w:val="28"/>
          <w:szCs w:val="28"/>
        </w:rPr>
        <w:t>)(</w:t>
      </w:r>
      <w:proofErr w:type="gramEnd"/>
      <w:r w:rsidRPr="001F3077">
        <w:rPr>
          <w:i/>
          <w:iCs/>
          <w:color w:val="000000"/>
          <w:sz w:val="28"/>
          <w:szCs w:val="28"/>
        </w:rPr>
        <w:t xml:space="preserve">e) ‘…necessary for the performance of a task carried out in the public interest or in the exercise of official authority…’. </w:t>
      </w:r>
      <w:r>
        <w:rPr>
          <w:i/>
          <w:iCs/>
          <w:color w:val="000000"/>
          <w:sz w:val="28"/>
          <w:szCs w:val="28"/>
        </w:rPr>
        <w:br/>
      </w:r>
    </w:p>
    <w:p w:rsidR="001F3077" w:rsidRPr="001F3077" w:rsidRDefault="001F3077" w:rsidP="001F3077">
      <w:pPr>
        <w:autoSpaceDE w:val="0"/>
        <w:autoSpaceDN w:val="0"/>
        <w:adjustRightInd w:val="0"/>
        <w:rPr>
          <w:color w:val="000000"/>
          <w:sz w:val="28"/>
          <w:szCs w:val="28"/>
        </w:rPr>
      </w:pPr>
      <w:r w:rsidRPr="001F3077">
        <w:rPr>
          <w:i/>
          <w:iCs/>
          <w:color w:val="000000"/>
          <w:sz w:val="28"/>
          <w:szCs w:val="28"/>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r>
        <w:rPr>
          <w:i/>
          <w:iCs/>
          <w:color w:val="000000"/>
          <w:sz w:val="28"/>
          <w:szCs w:val="28"/>
        </w:rPr>
        <w:br/>
      </w:r>
    </w:p>
    <w:p w:rsidR="001F3077" w:rsidRDefault="001F3077" w:rsidP="001F3077">
      <w:pPr>
        <w:rPr>
          <w:color w:val="000000"/>
          <w:sz w:val="28"/>
          <w:szCs w:val="28"/>
        </w:rPr>
      </w:pPr>
      <w:r w:rsidRPr="001F3077">
        <w:rPr>
          <w:color w:val="000000"/>
          <w:sz w:val="28"/>
          <w:szCs w:val="28"/>
        </w:rPr>
        <w:t xml:space="preserve">We will also recognise your rights established under UK case law collectively known as the “Common Law Duty of Confidentiality”* </w:t>
      </w:r>
    </w:p>
    <w:p w:rsidR="001F3077" w:rsidRDefault="001F3077" w:rsidP="001F3077">
      <w:pPr>
        <w:rPr>
          <w:color w:val="000000"/>
          <w:sz w:val="28"/>
          <w:szCs w:val="28"/>
        </w:rPr>
      </w:pPr>
    </w:p>
    <w:p w:rsidR="001F3077" w:rsidRDefault="001F3077" w:rsidP="001F3077">
      <w:pPr>
        <w:rPr>
          <w:b/>
          <w:color w:val="000000"/>
          <w:sz w:val="28"/>
          <w:szCs w:val="28"/>
        </w:rPr>
      </w:pPr>
    </w:p>
    <w:p w:rsidR="001F3077" w:rsidRDefault="001F3077" w:rsidP="001F3077">
      <w:pPr>
        <w:rPr>
          <w:b/>
          <w:color w:val="000000"/>
          <w:sz w:val="28"/>
          <w:szCs w:val="28"/>
        </w:rPr>
      </w:pPr>
    </w:p>
    <w:p w:rsidR="001F3077" w:rsidRDefault="001F3077" w:rsidP="001F3077">
      <w:pPr>
        <w:rPr>
          <w:b/>
          <w:color w:val="000000"/>
          <w:sz w:val="28"/>
          <w:szCs w:val="28"/>
        </w:rPr>
      </w:pPr>
    </w:p>
    <w:p w:rsidR="001F3077" w:rsidRDefault="001F3077" w:rsidP="001F3077">
      <w:pPr>
        <w:rPr>
          <w:b/>
          <w:color w:val="000000"/>
          <w:sz w:val="28"/>
          <w:szCs w:val="28"/>
        </w:rPr>
      </w:pPr>
    </w:p>
    <w:p w:rsidR="001F3077" w:rsidRPr="001F3077" w:rsidRDefault="001F3077" w:rsidP="001F3077">
      <w:pPr>
        <w:rPr>
          <w:b/>
          <w:color w:val="000000"/>
          <w:sz w:val="28"/>
          <w:szCs w:val="28"/>
        </w:rPr>
      </w:pPr>
      <w:r w:rsidRPr="001F3077">
        <w:rPr>
          <w:b/>
          <w:color w:val="000000"/>
          <w:sz w:val="28"/>
          <w:szCs w:val="28"/>
        </w:rPr>
        <w:t>Recipient or categories of recipients of the processed data:</w:t>
      </w: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r w:rsidRPr="001F3077">
        <w:rPr>
          <w:color w:val="000000"/>
          <w:sz w:val="28"/>
          <w:szCs w:val="28"/>
        </w:rPr>
        <w:t>The data will be shared with Health and care professionals and support staff in this surgery and at hospitals, diagnostic and treatment centres who contribute to your personal care</w:t>
      </w:r>
      <w:r>
        <w:rPr>
          <w:color w:val="000000"/>
          <w:sz w:val="28"/>
          <w:szCs w:val="28"/>
        </w:rPr>
        <w:t>.</w:t>
      </w:r>
      <w:r w:rsidRPr="001F3077">
        <w:rPr>
          <w:color w:val="000000"/>
          <w:sz w:val="28"/>
          <w:szCs w:val="28"/>
        </w:rPr>
        <w:t xml:space="preserve"> </w:t>
      </w:r>
    </w:p>
    <w:p w:rsidR="001F3077" w:rsidRDefault="001F3077" w:rsidP="001F3077">
      <w:pPr>
        <w:autoSpaceDE w:val="0"/>
        <w:autoSpaceDN w:val="0"/>
        <w:adjustRightInd w:val="0"/>
        <w:rPr>
          <w:color w:val="000000"/>
          <w:sz w:val="28"/>
          <w:szCs w:val="28"/>
        </w:rPr>
      </w:pPr>
    </w:p>
    <w:p w:rsidR="001F3077" w:rsidRPr="001F3077" w:rsidRDefault="001F3077" w:rsidP="001F3077">
      <w:pPr>
        <w:autoSpaceDE w:val="0"/>
        <w:autoSpaceDN w:val="0"/>
        <w:adjustRightInd w:val="0"/>
        <w:rPr>
          <w:b/>
          <w:color w:val="000000"/>
          <w:sz w:val="28"/>
          <w:szCs w:val="28"/>
        </w:rPr>
      </w:pPr>
      <w:r w:rsidRPr="001F3077">
        <w:rPr>
          <w:b/>
          <w:color w:val="000000"/>
          <w:sz w:val="28"/>
          <w:szCs w:val="28"/>
        </w:rPr>
        <w:t>Rights to Object:</w:t>
      </w: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r w:rsidRPr="001F3077">
        <w:rPr>
          <w:color w:val="000000"/>
          <w:sz w:val="28"/>
          <w:szCs w:val="28"/>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w:t>
      </w:r>
      <w:r>
        <w:rPr>
          <w:color w:val="000000"/>
          <w:sz w:val="28"/>
          <w:szCs w:val="28"/>
        </w:rPr>
        <w:t>s granted in every circumstance.</w:t>
      </w: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r w:rsidRPr="001F3077">
        <w:rPr>
          <w:b/>
          <w:color w:val="000000"/>
          <w:sz w:val="28"/>
          <w:szCs w:val="28"/>
        </w:rPr>
        <w:t>Rights to Access and Correct</w:t>
      </w:r>
      <w:r>
        <w:rPr>
          <w:color w:val="000000"/>
          <w:sz w:val="28"/>
          <w:szCs w:val="28"/>
        </w:rPr>
        <w:t>:</w:t>
      </w:r>
    </w:p>
    <w:p w:rsidR="001F3077" w:rsidRDefault="001F3077" w:rsidP="001F3077">
      <w:pPr>
        <w:autoSpaceDE w:val="0"/>
        <w:autoSpaceDN w:val="0"/>
        <w:adjustRightInd w:val="0"/>
        <w:rPr>
          <w:color w:val="000000"/>
          <w:sz w:val="28"/>
          <w:szCs w:val="28"/>
        </w:rPr>
      </w:pPr>
    </w:p>
    <w:p w:rsidR="001F3077" w:rsidRPr="001F3077" w:rsidRDefault="001F3077" w:rsidP="001F3077">
      <w:pPr>
        <w:autoSpaceDE w:val="0"/>
        <w:autoSpaceDN w:val="0"/>
        <w:adjustRightInd w:val="0"/>
        <w:rPr>
          <w:color w:val="000000"/>
          <w:sz w:val="28"/>
          <w:szCs w:val="28"/>
        </w:rPr>
      </w:pPr>
      <w:r w:rsidRPr="001F3077">
        <w:rPr>
          <w:color w:val="000000"/>
          <w:sz w:val="28"/>
          <w:szCs w:val="28"/>
        </w:rPr>
        <w:t xml:space="preserve">You have the right to access the data that is being shared and have any inaccuracies corrected. There is no right to have accurate medical records deleted except when ordered by a court of Law. </w:t>
      </w:r>
    </w:p>
    <w:p w:rsidR="001F3077" w:rsidRPr="001F3077" w:rsidRDefault="001F3077" w:rsidP="001F3077">
      <w:pPr>
        <w:autoSpaceDE w:val="0"/>
        <w:autoSpaceDN w:val="0"/>
        <w:adjustRightInd w:val="0"/>
        <w:rPr>
          <w:color w:val="000000"/>
          <w:sz w:val="28"/>
          <w:szCs w:val="28"/>
        </w:rPr>
      </w:pPr>
    </w:p>
    <w:p w:rsidR="001F3077" w:rsidRPr="001F3077" w:rsidRDefault="001F3077" w:rsidP="001F3077">
      <w:pPr>
        <w:rPr>
          <w:b/>
          <w:color w:val="000000"/>
          <w:sz w:val="28"/>
          <w:szCs w:val="28"/>
        </w:rPr>
      </w:pPr>
      <w:r w:rsidRPr="001F3077">
        <w:rPr>
          <w:b/>
          <w:color w:val="000000"/>
          <w:sz w:val="28"/>
          <w:szCs w:val="28"/>
        </w:rPr>
        <w:t>Retention Periods:</w:t>
      </w:r>
    </w:p>
    <w:p w:rsidR="001F3077" w:rsidRDefault="001F3077" w:rsidP="001F3077">
      <w:pPr>
        <w:rPr>
          <w:color w:val="000000"/>
          <w:sz w:val="28"/>
          <w:szCs w:val="28"/>
        </w:rPr>
      </w:pPr>
    </w:p>
    <w:p w:rsidR="001F3077" w:rsidRPr="001F3077" w:rsidRDefault="001F3077" w:rsidP="001F3077">
      <w:pPr>
        <w:autoSpaceDE w:val="0"/>
        <w:autoSpaceDN w:val="0"/>
        <w:adjustRightInd w:val="0"/>
        <w:rPr>
          <w:color w:val="000000"/>
          <w:sz w:val="28"/>
          <w:szCs w:val="28"/>
        </w:rPr>
      </w:pPr>
      <w:r w:rsidRPr="001F3077">
        <w:rPr>
          <w:color w:val="000000"/>
          <w:sz w:val="28"/>
          <w:szCs w:val="28"/>
        </w:rPr>
        <w:t xml:space="preserve">The data will be retained in line with the law and national guidance. </w:t>
      </w:r>
      <w:hyperlink r:id="rId10" w:history="1">
        <w:r w:rsidRPr="00117270">
          <w:rPr>
            <w:rStyle w:val="Hyperlink"/>
            <w:sz w:val="28"/>
            <w:szCs w:val="28"/>
          </w:rPr>
          <w:t>https://digital.nhs.uk/article/1202/Records-Management-Code-of-Practice-for-Health-and-Social-Care-2016</w:t>
        </w:r>
      </w:hyperlink>
      <w:r>
        <w:rPr>
          <w:color w:val="000000"/>
          <w:sz w:val="28"/>
          <w:szCs w:val="28"/>
        </w:rPr>
        <w:t xml:space="preserve"> </w:t>
      </w:r>
    </w:p>
    <w:p w:rsidR="001F3077" w:rsidRDefault="001F3077" w:rsidP="001F3077">
      <w:pPr>
        <w:rPr>
          <w:color w:val="000000"/>
          <w:sz w:val="28"/>
          <w:szCs w:val="28"/>
        </w:rPr>
      </w:pPr>
      <w:proofErr w:type="gramStart"/>
      <w:r w:rsidRPr="001F3077">
        <w:rPr>
          <w:color w:val="000000"/>
          <w:sz w:val="28"/>
          <w:szCs w:val="28"/>
        </w:rPr>
        <w:t>or</w:t>
      </w:r>
      <w:proofErr w:type="gramEnd"/>
      <w:r w:rsidRPr="001F3077">
        <w:rPr>
          <w:color w:val="000000"/>
          <w:sz w:val="28"/>
          <w:szCs w:val="28"/>
        </w:rPr>
        <w:t xml:space="preserve"> speak to the practice. </w:t>
      </w:r>
    </w:p>
    <w:p w:rsidR="001F3077" w:rsidRDefault="001F3077" w:rsidP="001F3077">
      <w:pPr>
        <w:rPr>
          <w:color w:val="000000"/>
          <w:sz w:val="28"/>
          <w:szCs w:val="28"/>
        </w:rPr>
      </w:pPr>
    </w:p>
    <w:p w:rsidR="001F3077" w:rsidRDefault="001F3077" w:rsidP="001F3077">
      <w:pPr>
        <w:rPr>
          <w:color w:val="000000"/>
          <w:sz w:val="28"/>
          <w:szCs w:val="28"/>
        </w:rPr>
      </w:pPr>
      <w:r>
        <w:rPr>
          <w:color w:val="000000"/>
          <w:sz w:val="28"/>
          <w:szCs w:val="28"/>
        </w:rPr>
        <w:t>Right to Complain:</w:t>
      </w:r>
    </w:p>
    <w:p w:rsidR="001F3077" w:rsidRDefault="001F3077" w:rsidP="001F3077">
      <w:pPr>
        <w:rPr>
          <w:color w:val="000000"/>
          <w:sz w:val="28"/>
          <w:szCs w:val="28"/>
        </w:rPr>
      </w:pPr>
    </w:p>
    <w:p w:rsidR="001F3077" w:rsidRDefault="001F3077" w:rsidP="001F3077">
      <w:pPr>
        <w:autoSpaceDE w:val="0"/>
        <w:autoSpaceDN w:val="0"/>
        <w:adjustRightInd w:val="0"/>
        <w:rPr>
          <w:color w:val="000000"/>
          <w:sz w:val="28"/>
          <w:szCs w:val="28"/>
        </w:rPr>
      </w:pPr>
      <w:r w:rsidRPr="001F3077">
        <w:rPr>
          <w:color w:val="000000"/>
          <w:sz w:val="28"/>
          <w:szCs w:val="28"/>
        </w:rPr>
        <w:t xml:space="preserve">You have the right to complain to the Information Commissioner’s Office, you can use this link </w:t>
      </w:r>
      <w:hyperlink r:id="rId11" w:history="1">
        <w:r w:rsidRPr="00117270">
          <w:rPr>
            <w:rStyle w:val="Hyperlink"/>
            <w:rFonts w:cs="Calibri"/>
            <w:sz w:val="28"/>
            <w:szCs w:val="28"/>
          </w:rPr>
          <w:t>https://ico.org.uk/global/contact-us/</w:t>
        </w:r>
      </w:hyperlink>
      <w:r>
        <w:rPr>
          <w:rFonts w:cs="Calibri"/>
          <w:color w:val="000000"/>
          <w:sz w:val="28"/>
          <w:szCs w:val="28"/>
        </w:rPr>
        <w:t xml:space="preserve">  </w:t>
      </w:r>
      <w:r w:rsidRPr="001F3077">
        <w:rPr>
          <w:color w:val="000000"/>
          <w:sz w:val="28"/>
          <w:szCs w:val="28"/>
        </w:rPr>
        <w:t xml:space="preserve">or calling their helpline Tel: 0303 123 1113 (local rate) or 01625 545 745 (national rate) </w:t>
      </w: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r w:rsidRPr="001F3077">
        <w:rPr>
          <w:color w:val="000000"/>
          <w:sz w:val="28"/>
          <w:szCs w:val="28"/>
        </w:rP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1F3077" w:rsidRPr="001F3077" w:rsidRDefault="001F3077" w:rsidP="001F3077">
      <w:pPr>
        <w:autoSpaceDE w:val="0"/>
        <w:autoSpaceDN w:val="0"/>
        <w:adjustRightInd w:val="0"/>
        <w:rPr>
          <w:color w:val="000000"/>
          <w:sz w:val="28"/>
          <w:szCs w:val="28"/>
        </w:rPr>
      </w:pPr>
    </w:p>
    <w:p w:rsidR="001F3077" w:rsidRPr="001F3077" w:rsidRDefault="001F3077" w:rsidP="001F3077">
      <w:pPr>
        <w:autoSpaceDE w:val="0"/>
        <w:autoSpaceDN w:val="0"/>
        <w:adjustRightInd w:val="0"/>
        <w:rPr>
          <w:color w:val="000000"/>
          <w:sz w:val="28"/>
          <w:szCs w:val="28"/>
        </w:rPr>
      </w:pPr>
      <w:r w:rsidRPr="001F3077">
        <w:rPr>
          <w:color w:val="000000"/>
          <w:sz w:val="28"/>
          <w:szCs w:val="28"/>
        </w:rPr>
        <w:t xml:space="preserve">The general position is that if information is given in circumstances where it is expected that a duty of confidence applies, that information cannot normally be disclosed without the information provider's consent. </w:t>
      </w:r>
    </w:p>
    <w:p w:rsidR="001F3077" w:rsidRPr="001F3077" w:rsidRDefault="001F3077" w:rsidP="001F3077">
      <w:pPr>
        <w:autoSpaceDE w:val="0"/>
        <w:autoSpaceDN w:val="0"/>
        <w:adjustRightInd w:val="0"/>
        <w:rPr>
          <w:color w:val="000000"/>
          <w:sz w:val="28"/>
          <w:szCs w:val="28"/>
        </w:rPr>
      </w:pPr>
      <w:r w:rsidRPr="001F3077">
        <w:rPr>
          <w:color w:val="000000"/>
          <w:sz w:val="28"/>
          <w:szCs w:val="28"/>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1F3077" w:rsidRPr="001F3077" w:rsidRDefault="001F3077" w:rsidP="001F3077">
      <w:pPr>
        <w:autoSpaceDE w:val="0"/>
        <w:autoSpaceDN w:val="0"/>
        <w:adjustRightInd w:val="0"/>
        <w:rPr>
          <w:color w:val="000000"/>
          <w:sz w:val="28"/>
          <w:szCs w:val="28"/>
        </w:rPr>
      </w:pPr>
    </w:p>
    <w:p w:rsidR="001F3077" w:rsidRDefault="001F3077" w:rsidP="001F3077">
      <w:pPr>
        <w:autoSpaceDE w:val="0"/>
        <w:autoSpaceDN w:val="0"/>
        <w:adjustRightInd w:val="0"/>
        <w:rPr>
          <w:color w:val="000000"/>
          <w:sz w:val="28"/>
          <w:szCs w:val="28"/>
        </w:rPr>
      </w:pPr>
      <w:r w:rsidRPr="001F3077">
        <w:rPr>
          <w:color w:val="000000"/>
          <w:sz w:val="28"/>
          <w:szCs w:val="28"/>
        </w:rPr>
        <w:t xml:space="preserve">Three circumstances making disclosure of confidential information lawful are: </w:t>
      </w:r>
    </w:p>
    <w:p w:rsidR="001F3077" w:rsidRPr="001F3077" w:rsidRDefault="001F3077" w:rsidP="001F3077">
      <w:pPr>
        <w:autoSpaceDE w:val="0"/>
        <w:autoSpaceDN w:val="0"/>
        <w:adjustRightInd w:val="0"/>
        <w:rPr>
          <w:color w:val="000000"/>
          <w:sz w:val="28"/>
          <w:szCs w:val="28"/>
        </w:rPr>
      </w:pPr>
    </w:p>
    <w:p w:rsidR="001F3077" w:rsidRPr="001F3077" w:rsidRDefault="001F3077" w:rsidP="001F3077">
      <w:pPr>
        <w:pStyle w:val="ListParagraph"/>
        <w:numPr>
          <w:ilvl w:val="0"/>
          <w:numId w:val="13"/>
        </w:numPr>
        <w:autoSpaceDE w:val="0"/>
        <w:autoSpaceDN w:val="0"/>
        <w:adjustRightInd w:val="0"/>
        <w:spacing w:after="284"/>
        <w:rPr>
          <w:color w:val="000000"/>
          <w:sz w:val="28"/>
          <w:szCs w:val="28"/>
        </w:rPr>
      </w:pPr>
      <w:r w:rsidRPr="001F3077">
        <w:rPr>
          <w:color w:val="000000"/>
          <w:sz w:val="28"/>
          <w:szCs w:val="28"/>
        </w:rPr>
        <w:t xml:space="preserve">where the individual to whom the information relates has consented; </w:t>
      </w:r>
    </w:p>
    <w:p w:rsidR="001F3077" w:rsidRPr="001F3077" w:rsidRDefault="001F3077" w:rsidP="001F3077">
      <w:pPr>
        <w:pStyle w:val="ListParagraph"/>
        <w:numPr>
          <w:ilvl w:val="0"/>
          <w:numId w:val="13"/>
        </w:numPr>
        <w:autoSpaceDE w:val="0"/>
        <w:autoSpaceDN w:val="0"/>
        <w:adjustRightInd w:val="0"/>
        <w:spacing w:after="284"/>
        <w:rPr>
          <w:color w:val="000000"/>
          <w:sz w:val="28"/>
          <w:szCs w:val="28"/>
        </w:rPr>
      </w:pPr>
      <w:r w:rsidRPr="001F3077">
        <w:rPr>
          <w:color w:val="000000"/>
          <w:sz w:val="28"/>
          <w:szCs w:val="28"/>
        </w:rPr>
        <w:t xml:space="preserve">where disclosure is in the public interest; and </w:t>
      </w:r>
    </w:p>
    <w:p w:rsidR="001F3077" w:rsidRPr="001F3077" w:rsidRDefault="001F3077" w:rsidP="001F3077">
      <w:pPr>
        <w:pStyle w:val="ListParagraph"/>
        <w:numPr>
          <w:ilvl w:val="0"/>
          <w:numId w:val="13"/>
        </w:numPr>
        <w:autoSpaceDE w:val="0"/>
        <w:autoSpaceDN w:val="0"/>
        <w:adjustRightInd w:val="0"/>
        <w:rPr>
          <w:color w:val="000000"/>
          <w:sz w:val="28"/>
          <w:szCs w:val="28"/>
        </w:rPr>
      </w:pPr>
      <w:proofErr w:type="gramStart"/>
      <w:r w:rsidRPr="001F3077">
        <w:rPr>
          <w:color w:val="000000"/>
          <w:sz w:val="28"/>
          <w:szCs w:val="28"/>
        </w:rPr>
        <w:t>where</w:t>
      </w:r>
      <w:proofErr w:type="gramEnd"/>
      <w:r w:rsidRPr="001F3077">
        <w:rPr>
          <w:color w:val="000000"/>
          <w:sz w:val="28"/>
          <w:szCs w:val="28"/>
        </w:rPr>
        <w:t xml:space="preserve"> there is a legal duty to do so, for example a court order. </w:t>
      </w:r>
    </w:p>
    <w:p w:rsidR="001F3077" w:rsidRPr="001F3077" w:rsidRDefault="001F3077" w:rsidP="001F3077">
      <w:pPr>
        <w:autoSpaceDE w:val="0"/>
        <w:autoSpaceDN w:val="0"/>
        <w:adjustRightInd w:val="0"/>
        <w:rPr>
          <w:rFonts w:cs="Calibri"/>
          <w:color w:val="000000"/>
          <w:sz w:val="28"/>
          <w:szCs w:val="28"/>
        </w:rPr>
      </w:pPr>
    </w:p>
    <w:sectPr w:rsidR="001F3077" w:rsidRPr="001F3077" w:rsidSect="003F0C4B">
      <w:footerReference w:type="default" r:id="rId12"/>
      <w:pgSz w:w="11906" w:h="173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67" w:rsidRDefault="00B32267" w:rsidP="001F3077">
      <w:r>
        <w:separator/>
      </w:r>
    </w:p>
  </w:endnote>
  <w:endnote w:type="continuationSeparator" w:id="0">
    <w:p w:rsidR="00B32267" w:rsidRDefault="00B32267" w:rsidP="001F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77" w:rsidRPr="001F3077" w:rsidRDefault="001F3077">
    <w:pPr>
      <w:pStyle w:val="Footer"/>
      <w:rPr>
        <w:sz w:val="18"/>
      </w:rPr>
    </w:pPr>
    <w:r w:rsidRPr="001F3077">
      <w:rPr>
        <w:sz w:val="18"/>
      </w:rPr>
      <w:t>Fellview Healthcare – GDPR Patient Leaflet</w:t>
    </w:r>
    <w:r w:rsidRPr="001F3077">
      <w:rPr>
        <w:sz w:val="18"/>
      </w:rPr>
      <w:tab/>
    </w:r>
    <w:r w:rsidRPr="001F3077">
      <w:rPr>
        <w:sz w:val="18"/>
      </w:rPr>
      <w:tab/>
    </w:r>
    <w:proofErr w:type="spellStart"/>
    <w:r w:rsidRPr="001F3077">
      <w:rPr>
        <w:sz w:val="18"/>
      </w:rPr>
      <w:t>Ver</w:t>
    </w:r>
    <w:proofErr w:type="spellEnd"/>
    <w:r w:rsidRPr="001F3077">
      <w:rPr>
        <w:sz w:val="18"/>
      </w:rPr>
      <w:t xml:space="preserv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67" w:rsidRDefault="00B32267" w:rsidP="001F3077">
      <w:r>
        <w:separator/>
      </w:r>
    </w:p>
  </w:footnote>
  <w:footnote w:type="continuationSeparator" w:id="0">
    <w:p w:rsidR="00B32267" w:rsidRDefault="00B32267" w:rsidP="001F3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BF05D"/>
    <w:multiLevelType w:val="hybridMultilevel"/>
    <w:tmpl w:val="C37A12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FCC0"/>
    <w:multiLevelType w:val="hybridMultilevel"/>
    <w:tmpl w:val="0016D1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DE575B"/>
    <w:multiLevelType w:val="hybridMultilevel"/>
    <w:tmpl w:val="96677A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3483E6"/>
    <w:multiLevelType w:val="hybridMultilevel"/>
    <w:tmpl w:val="EA85B5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B4F686"/>
    <w:multiLevelType w:val="hybridMultilevel"/>
    <w:tmpl w:val="2677FD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3F90A82"/>
    <w:multiLevelType w:val="hybridMultilevel"/>
    <w:tmpl w:val="8E23CE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57F5DB"/>
    <w:multiLevelType w:val="hybridMultilevel"/>
    <w:tmpl w:val="974F69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FBD981"/>
    <w:multiLevelType w:val="hybridMultilevel"/>
    <w:tmpl w:val="24A9FA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BBE1974"/>
    <w:multiLevelType w:val="hybridMultilevel"/>
    <w:tmpl w:val="175E99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3E3105A"/>
    <w:multiLevelType w:val="hybridMultilevel"/>
    <w:tmpl w:val="C39E0D2C"/>
    <w:lvl w:ilvl="0" w:tplc="EB3034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24256B"/>
    <w:multiLevelType w:val="hybridMultilevel"/>
    <w:tmpl w:val="041B86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F58759C"/>
    <w:multiLevelType w:val="hybridMultilevel"/>
    <w:tmpl w:val="6E94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A9684E"/>
    <w:multiLevelType w:val="hybridMultilevel"/>
    <w:tmpl w:val="8FB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6"/>
  </w:num>
  <w:num w:numId="6">
    <w:abstractNumId w:val="1"/>
  </w:num>
  <w:num w:numId="7">
    <w:abstractNumId w:val="5"/>
  </w:num>
  <w:num w:numId="8">
    <w:abstractNumId w:val="0"/>
  </w:num>
  <w:num w:numId="9">
    <w:abstractNumId w:val="3"/>
  </w:num>
  <w:num w:numId="10">
    <w:abstractNumId w:val="11"/>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4B"/>
    <w:rsid w:val="000442CA"/>
    <w:rsid w:val="001F3077"/>
    <w:rsid w:val="002709BC"/>
    <w:rsid w:val="0035182B"/>
    <w:rsid w:val="003E79FE"/>
    <w:rsid w:val="003F0C4B"/>
    <w:rsid w:val="00B32267"/>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customStyle="1" w:styleId="Default">
    <w:name w:val="Default"/>
    <w:rsid w:val="003F0C4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F0C4B"/>
    <w:rPr>
      <w:color w:val="0000FF" w:themeColor="hyperlink"/>
      <w:u w:val="single"/>
    </w:rPr>
  </w:style>
  <w:style w:type="paragraph" w:styleId="BalloonText">
    <w:name w:val="Balloon Text"/>
    <w:basedOn w:val="Normal"/>
    <w:link w:val="BalloonTextChar"/>
    <w:uiPriority w:val="99"/>
    <w:semiHidden/>
    <w:unhideWhenUsed/>
    <w:rsid w:val="001F3077"/>
    <w:rPr>
      <w:rFonts w:ascii="Tahoma" w:hAnsi="Tahoma" w:cs="Tahoma"/>
      <w:sz w:val="16"/>
      <w:szCs w:val="16"/>
    </w:rPr>
  </w:style>
  <w:style w:type="character" w:customStyle="1" w:styleId="BalloonTextChar">
    <w:name w:val="Balloon Text Char"/>
    <w:basedOn w:val="DefaultParagraphFont"/>
    <w:link w:val="BalloonText"/>
    <w:uiPriority w:val="99"/>
    <w:semiHidden/>
    <w:rsid w:val="001F3077"/>
    <w:rPr>
      <w:rFonts w:ascii="Tahoma" w:hAnsi="Tahoma" w:cs="Tahoma"/>
      <w:sz w:val="16"/>
      <w:szCs w:val="16"/>
    </w:rPr>
  </w:style>
  <w:style w:type="paragraph" w:styleId="Header">
    <w:name w:val="header"/>
    <w:basedOn w:val="Normal"/>
    <w:link w:val="HeaderChar"/>
    <w:uiPriority w:val="99"/>
    <w:unhideWhenUsed/>
    <w:rsid w:val="001F3077"/>
    <w:pPr>
      <w:tabs>
        <w:tab w:val="center" w:pos="4513"/>
        <w:tab w:val="right" w:pos="9026"/>
      </w:tabs>
    </w:pPr>
  </w:style>
  <w:style w:type="character" w:customStyle="1" w:styleId="HeaderChar">
    <w:name w:val="Header Char"/>
    <w:basedOn w:val="DefaultParagraphFont"/>
    <w:link w:val="Header"/>
    <w:uiPriority w:val="99"/>
    <w:rsid w:val="001F3077"/>
    <w:rPr>
      <w:sz w:val="24"/>
      <w:szCs w:val="24"/>
    </w:rPr>
  </w:style>
  <w:style w:type="paragraph" w:styleId="Footer">
    <w:name w:val="footer"/>
    <w:basedOn w:val="Normal"/>
    <w:link w:val="FooterChar"/>
    <w:uiPriority w:val="99"/>
    <w:unhideWhenUsed/>
    <w:rsid w:val="001F3077"/>
    <w:pPr>
      <w:tabs>
        <w:tab w:val="center" w:pos="4513"/>
        <w:tab w:val="right" w:pos="9026"/>
      </w:tabs>
    </w:pPr>
  </w:style>
  <w:style w:type="character" w:customStyle="1" w:styleId="FooterChar">
    <w:name w:val="Footer Char"/>
    <w:basedOn w:val="DefaultParagraphFont"/>
    <w:link w:val="Footer"/>
    <w:uiPriority w:val="99"/>
    <w:rsid w:val="001F30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customStyle="1" w:styleId="Default">
    <w:name w:val="Default"/>
    <w:rsid w:val="003F0C4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F0C4B"/>
    <w:rPr>
      <w:color w:val="0000FF" w:themeColor="hyperlink"/>
      <w:u w:val="single"/>
    </w:rPr>
  </w:style>
  <w:style w:type="paragraph" w:styleId="BalloonText">
    <w:name w:val="Balloon Text"/>
    <w:basedOn w:val="Normal"/>
    <w:link w:val="BalloonTextChar"/>
    <w:uiPriority w:val="99"/>
    <w:semiHidden/>
    <w:unhideWhenUsed/>
    <w:rsid w:val="001F3077"/>
    <w:rPr>
      <w:rFonts w:ascii="Tahoma" w:hAnsi="Tahoma" w:cs="Tahoma"/>
      <w:sz w:val="16"/>
      <w:szCs w:val="16"/>
    </w:rPr>
  </w:style>
  <w:style w:type="character" w:customStyle="1" w:styleId="BalloonTextChar">
    <w:name w:val="Balloon Text Char"/>
    <w:basedOn w:val="DefaultParagraphFont"/>
    <w:link w:val="BalloonText"/>
    <w:uiPriority w:val="99"/>
    <w:semiHidden/>
    <w:rsid w:val="001F3077"/>
    <w:rPr>
      <w:rFonts w:ascii="Tahoma" w:hAnsi="Tahoma" w:cs="Tahoma"/>
      <w:sz w:val="16"/>
      <w:szCs w:val="16"/>
    </w:rPr>
  </w:style>
  <w:style w:type="paragraph" w:styleId="Header">
    <w:name w:val="header"/>
    <w:basedOn w:val="Normal"/>
    <w:link w:val="HeaderChar"/>
    <w:uiPriority w:val="99"/>
    <w:unhideWhenUsed/>
    <w:rsid w:val="001F3077"/>
    <w:pPr>
      <w:tabs>
        <w:tab w:val="center" w:pos="4513"/>
        <w:tab w:val="right" w:pos="9026"/>
      </w:tabs>
    </w:pPr>
  </w:style>
  <w:style w:type="character" w:customStyle="1" w:styleId="HeaderChar">
    <w:name w:val="Header Char"/>
    <w:basedOn w:val="DefaultParagraphFont"/>
    <w:link w:val="Header"/>
    <w:uiPriority w:val="99"/>
    <w:rsid w:val="001F3077"/>
    <w:rPr>
      <w:sz w:val="24"/>
      <w:szCs w:val="24"/>
    </w:rPr>
  </w:style>
  <w:style w:type="paragraph" w:styleId="Footer">
    <w:name w:val="footer"/>
    <w:basedOn w:val="Normal"/>
    <w:link w:val="FooterChar"/>
    <w:uiPriority w:val="99"/>
    <w:unhideWhenUsed/>
    <w:rsid w:val="001F3077"/>
    <w:pPr>
      <w:tabs>
        <w:tab w:val="center" w:pos="4513"/>
        <w:tab w:val="right" w:pos="9026"/>
      </w:tabs>
    </w:pPr>
  </w:style>
  <w:style w:type="character" w:customStyle="1" w:styleId="FooterChar">
    <w:name w:val="Footer Char"/>
    <w:basedOn w:val="DefaultParagraphFont"/>
    <w:link w:val="Footer"/>
    <w:uiPriority w:val="99"/>
    <w:rsid w:val="001F30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fellviewhealthcare.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Shackley</dc:creator>
  <cp:lastModifiedBy>Dale Shackley</cp:lastModifiedBy>
  <cp:revision>2</cp:revision>
  <cp:lastPrinted>2018-05-21T12:18:00Z</cp:lastPrinted>
  <dcterms:created xsi:type="dcterms:W3CDTF">2018-05-21T11:58:00Z</dcterms:created>
  <dcterms:modified xsi:type="dcterms:W3CDTF">2020-05-15T11:16:00Z</dcterms:modified>
</cp:coreProperties>
</file>